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7F" w:rsidRPr="0028157F" w:rsidRDefault="0028157F" w:rsidP="0028157F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GENERAL PRINCIPLES</w:t>
      </w:r>
    </w:p>
    <w:p w:rsidR="0028157F" w:rsidRPr="0028157F" w:rsidRDefault="0028157F" w:rsidP="002815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 challenge with any Scripture is always translating first-century thought into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="00782276" w:rsidRPr="00782276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i/>
          <w:iCs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We must practice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and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i/>
          <w:iCs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  <w:u w:val="single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Exegesis: carefully studying the Bible to determine its intended meaning to the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__________________________________________</w:t>
      </w:r>
    </w:p>
    <w:p w:rsidR="0028157F" w:rsidRPr="0028157F" w:rsidRDefault="0028157F" w:rsidP="002815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Hermeneutics: taking the intended message for the original audience and translating it into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autoSpaceDE w:val="0"/>
        <w:autoSpaceDN w:val="0"/>
        <w:adjustRightInd w:val="0"/>
        <w:spacing w:after="0" w:line="420" w:lineRule="auto"/>
        <w:ind w:firstLine="0"/>
        <w:rPr>
          <w:rFonts w:ascii="Garamond" w:hAnsi="Garamond" w:cs="Century Schoolbook"/>
          <w:kern w:val="24"/>
          <w:sz w:val="28"/>
          <w:szCs w:val="28"/>
        </w:rPr>
      </w:pPr>
    </w:p>
    <w:p w:rsidR="0028157F" w:rsidRPr="0028157F" w:rsidRDefault="0028157F" w:rsidP="0028157F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BACKGROUND</w:t>
      </w:r>
    </w:p>
    <w:p w:rsidR="0028157F" w:rsidRPr="0028157F" w:rsidRDefault="0028157F" w:rsidP="002815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There are 3 defining narratives for Israel found in Exodus:</w:t>
      </w:r>
    </w:p>
    <w:p w:rsidR="0028157F" w:rsidRPr="0028157F" w:rsidRDefault="0028157F" w:rsidP="0028157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Their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="00782276" w:rsidRPr="0028157F">
        <w:rPr>
          <w:rFonts w:ascii="Garamond" w:hAnsi="Garamond" w:cs="Century Schoolbook"/>
          <w:kern w:val="24"/>
          <w:sz w:val="28"/>
          <w:szCs w:val="28"/>
        </w:rPr>
        <w:t xml:space="preserve"> </w:t>
      </w:r>
      <w:r w:rsidRPr="0028157F">
        <w:rPr>
          <w:rFonts w:ascii="Garamond" w:hAnsi="Garamond" w:cs="Century Schoolbook"/>
          <w:kern w:val="24"/>
          <w:sz w:val="28"/>
          <w:szCs w:val="28"/>
        </w:rPr>
        <w:t>(exodus) from slavery in Egypt</w:t>
      </w:r>
    </w:p>
    <w:p w:rsidR="0028157F" w:rsidRPr="0028157F" w:rsidRDefault="0028157F" w:rsidP="0028157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 return of the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of God to his people, setting them apart.</w:t>
      </w:r>
    </w:p>
    <w:p w:rsidR="0028157F" w:rsidRPr="0028157F" w:rsidRDefault="0028157F" w:rsidP="0028157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God reconstituting them as people for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at Mt. Sinai.</w:t>
      </w:r>
    </w:p>
    <w:p w:rsidR="0028157F" w:rsidRPr="0028157F" w:rsidRDefault="0028157F" w:rsidP="002815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They needed direction as to how they would be God’s people,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from all other nations.</w:t>
      </w:r>
    </w:p>
    <w:p w:rsidR="0028157F" w:rsidRPr="0028157F" w:rsidRDefault="0028157F" w:rsidP="002815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To read the Law correctly, we must understand its role in Israel’s own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="00782276">
        <w:rPr>
          <w:rFonts w:ascii="Garamond" w:hAnsi="Garamond" w:cs="Century Schoolbook"/>
          <w:kern w:val="24"/>
          <w:sz w:val="28"/>
          <w:szCs w:val="28"/>
        </w:rPr>
        <w:t xml:space="preserve"> </w:t>
      </w:r>
      <w:r w:rsidRPr="0028157F">
        <w:rPr>
          <w:rFonts w:ascii="Garamond" w:hAnsi="Garamond" w:cs="Century Schoolbook"/>
          <w:i/>
          <w:iCs/>
          <w:kern w:val="24"/>
          <w:sz w:val="28"/>
          <w:szCs w:val="28"/>
        </w:rPr>
        <w:t>and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 its role as a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autoSpaceDE w:val="0"/>
        <w:autoSpaceDN w:val="0"/>
        <w:adjustRightInd w:val="0"/>
        <w:spacing w:after="0" w:line="420" w:lineRule="auto"/>
        <w:ind w:firstLine="0"/>
        <w:rPr>
          <w:rFonts w:ascii="Garamond" w:hAnsi="Garamond" w:cs="Century Schoolbook"/>
          <w:kern w:val="24"/>
          <w:sz w:val="28"/>
          <w:szCs w:val="28"/>
        </w:rPr>
      </w:pPr>
    </w:p>
    <w:p w:rsidR="0028157F" w:rsidRPr="0028157F" w:rsidRDefault="0028157F" w:rsidP="0028157F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WHAT IS THE LAW?</w:t>
      </w:r>
    </w:p>
    <w:p w:rsidR="0028157F" w:rsidRPr="0028157F" w:rsidRDefault="0028157F" w:rsidP="002815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The word ‘law’ has more than one connotation throughout Scripture.</w:t>
      </w:r>
    </w:p>
    <w:p w:rsidR="0028157F" w:rsidRPr="0028157F" w:rsidRDefault="0028157F" w:rsidP="0028157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In the plural to refer to all 600+ specific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lastRenderedPageBreak/>
        <w:t xml:space="preserve">In the singular to refer to </w:t>
      </w:r>
      <w:proofErr w:type="gramStart"/>
      <w:r w:rsidRPr="0028157F">
        <w:rPr>
          <w:rFonts w:ascii="Garamond" w:hAnsi="Garamond" w:cs="Century Schoolbook"/>
          <w:kern w:val="24"/>
          <w:sz w:val="28"/>
          <w:szCs w:val="28"/>
        </w:rPr>
        <w:t>all of these</w:t>
      </w:r>
      <w:proofErr w:type="gramEnd"/>
      <w:r w:rsidRPr="0028157F">
        <w:rPr>
          <w:rFonts w:ascii="Garamond" w:hAnsi="Garamond" w:cs="Century Schoolbook"/>
          <w:kern w:val="24"/>
          <w:sz w:val="28"/>
          <w:szCs w:val="28"/>
        </w:rPr>
        <w:t xml:space="preserve"> commandments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In the singular to refer to the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as “Book of the Law”.</w:t>
      </w:r>
    </w:p>
    <w:p w:rsidR="0028157F" w:rsidRPr="0028157F" w:rsidRDefault="0028157F" w:rsidP="0028157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In the singular by NT writers to refer theologically to the OT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In the singular by NT writers to refer to the OT law as it was interpreted by the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Another primary matter deals with the Pentateuch as “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” (Genesis-Deuteronomy).</w:t>
      </w:r>
    </w:p>
    <w:p w:rsidR="0028157F" w:rsidRPr="0028157F" w:rsidRDefault="0028157F" w:rsidP="002815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 commandments are found primarily in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through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These books contain much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alongside the Law.</w:t>
      </w:r>
    </w:p>
    <w:p w:rsidR="0028157F" w:rsidRPr="0028157F" w:rsidRDefault="0028157F" w:rsidP="0028157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 Law is tied to the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of Yahweh and Israel’s covenantal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autoSpaceDE w:val="0"/>
        <w:autoSpaceDN w:val="0"/>
        <w:adjustRightInd w:val="0"/>
        <w:spacing w:after="0" w:line="420" w:lineRule="auto"/>
        <w:ind w:firstLine="0"/>
        <w:rPr>
          <w:rFonts w:ascii="Garamond" w:hAnsi="Garamond" w:cs="Century Schoolbook"/>
          <w:kern w:val="24"/>
          <w:sz w:val="28"/>
          <w:szCs w:val="28"/>
        </w:rPr>
      </w:pPr>
    </w:p>
    <w:p w:rsidR="0028157F" w:rsidRPr="0028157F" w:rsidRDefault="0028157F" w:rsidP="0028157F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CHRISTIANS AND THE LAW</w:t>
      </w:r>
    </w:p>
    <w:p w:rsidR="0028157F" w:rsidRPr="0028157F" w:rsidRDefault="0028157F" w:rsidP="0028157F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Six Initial Guidelines:</w:t>
      </w:r>
    </w:p>
    <w:p w:rsidR="0028157F" w:rsidRPr="0028157F" w:rsidRDefault="0028157F" w:rsidP="002815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 Old Testament law is a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They represent the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of the covenant between God and his people Israel.</w:t>
      </w:r>
    </w:p>
    <w:p w:rsidR="0028157F" w:rsidRPr="0028157F" w:rsidRDefault="0028157F" w:rsidP="0028157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We must read them to appreciate the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of Israel and to understand the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and their role.</w:t>
      </w:r>
    </w:p>
    <w:p w:rsidR="0028157F" w:rsidRPr="0028157F" w:rsidRDefault="0028157F" w:rsidP="002815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 Old Testament is not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Testament.</w:t>
      </w:r>
    </w:p>
    <w:p w:rsidR="0028157F" w:rsidRPr="0028157F" w:rsidRDefault="0028157F" w:rsidP="0028157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lastRenderedPageBreak/>
        <w:t xml:space="preserve">The stipulations of the OT are no longer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on </w:t>
      </w:r>
      <w:proofErr w:type="gramStart"/>
      <w:r w:rsidRPr="0028157F">
        <w:rPr>
          <w:rFonts w:ascii="Garamond" w:hAnsi="Garamond" w:cs="Century Schoolbook"/>
          <w:kern w:val="24"/>
          <w:sz w:val="28"/>
          <w:szCs w:val="28"/>
        </w:rPr>
        <w:t>us.(</w:t>
      </w:r>
      <w:proofErr w:type="gramEnd"/>
      <w:r w:rsidRPr="0028157F">
        <w:rPr>
          <w:rFonts w:ascii="Garamond" w:hAnsi="Garamond" w:cs="Century Schoolbook"/>
          <w:kern w:val="24"/>
          <w:sz w:val="28"/>
          <w:szCs w:val="28"/>
        </w:rPr>
        <w:t>Rom. 6:14-15)</w:t>
      </w:r>
    </w:p>
    <w:p w:rsidR="0028157F" w:rsidRPr="0028157F" w:rsidRDefault="0028157F" w:rsidP="002815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Two kinds of old-covenant stipulations have clearly not been rene</w:t>
      </w:r>
      <w:r w:rsidR="00782276">
        <w:rPr>
          <w:rFonts w:ascii="Garamond" w:hAnsi="Garamond" w:cs="Century Schoolbook"/>
          <w:kern w:val="24"/>
          <w:sz w:val="28"/>
          <w:szCs w:val="28"/>
        </w:rPr>
        <w:t xml:space="preserve">wed in </w:t>
      </w:r>
      <w:r w:rsidRPr="0028157F">
        <w:rPr>
          <w:rFonts w:ascii="Garamond" w:hAnsi="Garamond" w:cs="Century Schoolbook"/>
          <w:kern w:val="24"/>
          <w:sz w:val="28"/>
          <w:szCs w:val="28"/>
        </w:rPr>
        <w:t>the new covenant.</w:t>
      </w:r>
    </w:p>
    <w:p w:rsidR="0028157F" w:rsidRPr="0028157F" w:rsidRDefault="0028157F" w:rsidP="0028157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Israelite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laws</w:t>
      </w:r>
    </w:p>
    <w:p w:rsidR="0028157F" w:rsidRPr="0028157F" w:rsidRDefault="0028157F" w:rsidP="0028157F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42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These specify penalties for various crimes for Israel’s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42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Think of their </w:t>
      </w:r>
      <w:r w:rsidRPr="0028157F">
        <w:rPr>
          <w:rFonts w:ascii="Garamond" w:hAnsi="Garamond" w:cs="Century Schoolbook"/>
          <w:kern w:val="24"/>
          <w:sz w:val="28"/>
          <w:szCs w:val="28"/>
          <w:u w:val="single"/>
        </w:rPr>
        <w:t>role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 in Israel and how they reflect God’s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Israelite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laws</w:t>
      </w:r>
    </w:p>
    <w:p w:rsidR="0028157F" w:rsidRPr="0028157F" w:rsidRDefault="0028157F" w:rsidP="0028157F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42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These told Israel how to carry out the practice of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42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Jesus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this part of the old covenant in sacrificing himself on our behalf on the cross.</w:t>
      </w:r>
    </w:p>
    <w:p w:rsidR="0028157F" w:rsidRPr="0028157F" w:rsidRDefault="0028157F" w:rsidP="002815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Part of the old covenant is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in the new covenant.</w:t>
      </w:r>
    </w:p>
    <w:p w:rsidR="0028157F" w:rsidRPr="0028157F" w:rsidRDefault="0028157F" w:rsidP="0028157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Some aspects of ethical law are restated in the NT applying to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However, they only serve the two great commandments: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and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. </w:t>
      </w:r>
    </w:p>
    <w:p w:rsidR="0028157F" w:rsidRPr="0028157F" w:rsidRDefault="0028157F" w:rsidP="0028157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Jesus gives the laws new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, redefining them in terms of love for neighbor rather than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to be “kept.”</w:t>
      </w:r>
    </w:p>
    <w:p w:rsidR="0028157F" w:rsidRPr="0028157F" w:rsidRDefault="0028157F" w:rsidP="002815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proofErr w:type="gramStart"/>
      <w:r w:rsidRPr="0028157F">
        <w:rPr>
          <w:rFonts w:ascii="Garamond" w:hAnsi="Garamond" w:cs="Century Schoolbook"/>
          <w:kern w:val="24"/>
          <w:sz w:val="28"/>
          <w:szCs w:val="28"/>
        </w:rPr>
        <w:t>All of</w:t>
      </w:r>
      <w:proofErr w:type="gramEnd"/>
      <w:r w:rsidRPr="0028157F">
        <w:rPr>
          <w:rFonts w:ascii="Garamond" w:hAnsi="Garamond" w:cs="Century Schoolbook"/>
          <w:kern w:val="24"/>
          <w:sz w:val="28"/>
          <w:szCs w:val="28"/>
        </w:rPr>
        <w:t xml:space="preserve"> the OT law is still the Word of God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us even though it is not still the command of God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us.</w:t>
      </w:r>
    </w:p>
    <w:p w:rsidR="0028157F" w:rsidRPr="0028157F" w:rsidRDefault="0028157F" w:rsidP="0028157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lastRenderedPageBreak/>
        <w:t xml:space="preserve">We cannot know the significance of our story without knowing well how the Law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in Israel’s story.</w:t>
      </w:r>
    </w:p>
    <w:p w:rsidR="0028157F" w:rsidRPr="0028157F" w:rsidRDefault="0028157F" w:rsidP="002815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Only that which is explicitly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from the OT law can be considered part of the NT “law of Christ.” (Gal. 6:2)</w:t>
      </w:r>
    </w:p>
    <w:p w:rsidR="0028157F" w:rsidRPr="0028157F" w:rsidRDefault="0028157F" w:rsidP="0028157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Ex.: the 10 commandments cited throughout the NT, and the two great commandments</w:t>
      </w:r>
    </w:p>
    <w:p w:rsidR="0028157F" w:rsidRPr="0028157F" w:rsidRDefault="0028157F" w:rsidP="0028157F">
      <w:pPr>
        <w:autoSpaceDE w:val="0"/>
        <w:autoSpaceDN w:val="0"/>
        <w:adjustRightInd w:val="0"/>
        <w:spacing w:after="0" w:line="420" w:lineRule="auto"/>
        <w:ind w:firstLine="0"/>
        <w:rPr>
          <w:rFonts w:ascii="Garamond" w:hAnsi="Garamond" w:cs="Century Schoolbook"/>
          <w:kern w:val="24"/>
          <w:sz w:val="28"/>
          <w:szCs w:val="28"/>
        </w:rPr>
      </w:pPr>
    </w:p>
    <w:p w:rsidR="0028157F" w:rsidRPr="0028157F" w:rsidRDefault="0028157F" w:rsidP="0028157F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ROLE OF LAW IN ISRAEL &amp; THE BIBLE</w:t>
      </w:r>
    </w:p>
    <w:p w:rsidR="0028157F" w:rsidRPr="0028157F" w:rsidRDefault="0028157F" w:rsidP="002815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Without the law we could not understand what it meant for Israel to be God’s </w:t>
      </w:r>
      <w:r w:rsidRPr="0028157F">
        <w:rPr>
          <w:rFonts w:ascii="Garamond" w:hAnsi="Garamond" w:cs="Century Schoolbook"/>
          <w:kern w:val="24"/>
          <w:sz w:val="28"/>
          <w:szCs w:val="28"/>
          <w:u w:val="single"/>
        </w:rPr>
        <w:t>people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Nowhere in the OT does it say that anyone was saved by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In fact, built within the law were means of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and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It was God’s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to Israel – a way of setting them apart and teaching them how to love God and neighbor.</w:t>
      </w:r>
    </w:p>
    <w:p w:rsidR="0028157F" w:rsidRPr="0028157F" w:rsidRDefault="0028157F" w:rsidP="002815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Israel’s problem was not in their inability to </w:t>
      </w:r>
      <w:r w:rsidRPr="0028157F">
        <w:rPr>
          <w:rFonts w:ascii="Garamond" w:hAnsi="Garamond" w:cs="Century Schoolbook"/>
          <w:kern w:val="24"/>
          <w:sz w:val="28"/>
          <w:szCs w:val="28"/>
          <w:u w:val="single"/>
        </w:rPr>
        <w:t>keep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 the Law but in their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not to do so.</w:t>
      </w:r>
    </w:p>
    <w:p w:rsidR="0028157F" w:rsidRPr="0028157F" w:rsidRDefault="0028157F" w:rsidP="0028157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They instead chose to flirt with the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of other nations and began to look like them.</w:t>
      </w:r>
    </w:p>
    <w:p w:rsidR="0028157F" w:rsidRPr="0028157F" w:rsidRDefault="0028157F" w:rsidP="0028157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 Law was given </w:t>
      </w:r>
      <w:proofErr w:type="gramStart"/>
      <w:r w:rsidRPr="0028157F">
        <w:rPr>
          <w:rFonts w:ascii="Garamond" w:hAnsi="Garamond" w:cs="Century Schoolbook"/>
          <w:kern w:val="24"/>
          <w:sz w:val="28"/>
          <w:szCs w:val="28"/>
        </w:rPr>
        <w:t>in order for</w:t>
      </w:r>
      <w:proofErr w:type="gramEnd"/>
      <w:r w:rsidRPr="0028157F">
        <w:rPr>
          <w:rFonts w:ascii="Garamond" w:hAnsi="Garamond" w:cs="Century Schoolbook"/>
          <w:kern w:val="24"/>
          <w:sz w:val="28"/>
          <w:szCs w:val="28"/>
        </w:rPr>
        <w:t xml:space="preserve"> them to be s</w:t>
      </w:r>
      <w:r w:rsidR="00782276">
        <w:rPr>
          <w:rFonts w:ascii="Garamond" w:hAnsi="Garamond" w:cs="Century Schoolbook"/>
          <w:kern w:val="24"/>
          <w:sz w:val="28"/>
          <w:szCs w:val="28"/>
        </w:rPr>
        <w:t>et apart and look more like the</w:t>
      </w:r>
      <w:r w:rsidRPr="0028157F">
        <w:rPr>
          <w:rFonts w:ascii="Garamond" w:hAnsi="Garamond" w:cs="Century Schoolbook"/>
          <w:kern w:val="24"/>
          <w:sz w:val="28"/>
          <w:szCs w:val="28"/>
          <w:u w:val="single"/>
        </w:rPr>
        <w:t xml:space="preserve">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 Law functioned as a way of establishing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between God and his people.</w:t>
      </w:r>
    </w:p>
    <w:p w:rsidR="0028157F" w:rsidRPr="0028157F" w:rsidRDefault="0028157F" w:rsidP="002815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lastRenderedPageBreak/>
        <w:t xml:space="preserve">It stands as a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="00782276" w:rsidRPr="0028157F">
        <w:rPr>
          <w:rFonts w:ascii="Garamond" w:hAnsi="Garamond" w:cs="Century Schoolbook"/>
          <w:kern w:val="24"/>
          <w:sz w:val="28"/>
          <w:szCs w:val="28"/>
        </w:rPr>
        <w:t xml:space="preserve"> 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(model) of what it means to be loyal to God and teaches one to be more like him. </w:t>
      </w:r>
    </w:p>
    <w:p w:rsidR="0028157F" w:rsidRPr="0028157F" w:rsidRDefault="0028157F" w:rsidP="002815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Apodictic Law</w:t>
      </w:r>
    </w:p>
    <w:p w:rsidR="0028157F" w:rsidRPr="0028157F" w:rsidRDefault="0028157F" w:rsidP="0028157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Leviticus 19:9-14</w:t>
      </w:r>
    </w:p>
    <w:p w:rsidR="0028157F" w:rsidRPr="0028157F" w:rsidRDefault="0028157F" w:rsidP="0028157F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42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Notice the thrice-repeated “I am the LORD” – the laws are tied to the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of God</w:t>
      </w:r>
    </w:p>
    <w:p w:rsidR="0028157F" w:rsidRPr="0028157F" w:rsidRDefault="0028157F" w:rsidP="0028157F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42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These laws often are stated with a “do” or “do not” and were binding on all Israelites at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42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Notice, too, that vv. 9-10 are not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because the Law is paradigmatic – it sets a standard by example.</w:t>
      </w:r>
    </w:p>
    <w:p w:rsidR="0028157F" w:rsidRPr="0028157F" w:rsidRDefault="0028157F" w:rsidP="0028157F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42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Though limited in wording, the laws are very comprehensive in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. In contrast, the Pharisees followed the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of the law.</w:t>
      </w:r>
    </w:p>
    <w:p w:rsidR="0028157F" w:rsidRPr="0028157F" w:rsidRDefault="0028157F" w:rsidP="002815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Casuistic Law</w:t>
      </w:r>
    </w:p>
    <w:p w:rsidR="0028157F" w:rsidRPr="0028157F" w:rsidRDefault="0028157F" w:rsidP="0028157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Deuteronomy 15:12-17</w:t>
      </w:r>
    </w:p>
    <w:p w:rsidR="0028157F" w:rsidRPr="0028157F" w:rsidRDefault="0028157F" w:rsidP="0028157F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42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laws are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upon the situation – describing certain conditions but do not apply to every situation.</w:t>
      </w:r>
    </w:p>
    <w:p w:rsidR="0028157F" w:rsidRPr="0028157F" w:rsidRDefault="0028157F" w:rsidP="0028157F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42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These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laws make up a large portion of the laws.</w:t>
      </w:r>
    </w:p>
    <w:p w:rsidR="0028157F" w:rsidRPr="0028157F" w:rsidRDefault="0028157F" w:rsidP="0028157F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42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proofErr w:type="gramStart"/>
      <w:r w:rsidRPr="0028157F">
        <w:rPr>
          <w:rFonts w:ascii="Garamond" w:hAnsi="Garamond" w:cs="Century Schoolbook"/>
          <w:kern w:val="24"/>
          <w:sz w:val="28"/>
          <w:szCs w:val="28"/>
        </w:rPr>
        <w:t>So</w:t>
      </w:r>
      <w:proofErr w:type="gramEnd"/>
      <w:r w:rsidRPr="0028157F">
        <w:rPr>
          <w:rFonts w:ascii="Garamond" w:hAnsi="Garamond" w:cs="Century Schoolbook"/>
          <w:kern w:val="24"/>
          <w:sz w:val="28"/>
          <w:szCs w:val="28"/>
        </w:rPr>
        <w:t xml:space="preserve"> what can we glean from these sort of laws?</w:t>
      </w:r>
    </w:p>
    <w:p w:rsidR="0028157F" w:rsidRPr="0028157F" w:rsidRDefault="0028157F" w:rsidP="0028157F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420" w:lineRule="auto"/>
        <w:ind w:left="144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We can learn about </w:t>
      </w:r>
      <w:r w:rsidRPr="0028157F">
        <w:rPr>
          <w:rFonts w:ascii="Garamond" w:hAnsi="Garamond" w:cs="Century Schoolbook"/>
          <w:kern w:val="24"/>
          <w:sz w:val="28"/>
          <w:szCs w:val="28"/>
          <w:u w:val="single"/>
        </w:rPr>
        <w:t>God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 and about how to seek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>
        <w:rPr>
          <w:rFonts w:ascii="Garamond" w:hAnsi="Garamond" w:cs="Century Schoolbook"/>
          <w:kern w:val="24"/>
          <w:sz w:val="28"/>
          <w:szCs w:val="28"/>
        </w:rPr>
        <w:lastRenderedPageBreak/>
        <w:t xml:space="preserve">These 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laws also show us how much God’s law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on other laws of ancient societies.</w:t>
      </w:r>
    </w:p>
    <w:p w:rsidR="0028157F" w:rsidRPr="0028157F" w:rsidRDefault="0028157F" w:rsidP="0028157F">
      <w:pPr>
        <w:autoSpaceDE w:val="0"/>
        <w:autoSpaceDN w:val="0"/>
        <w:adjustRightInd w:val="0"/>
        <w:spacing w:after="0" w:line="420" w:lineRule="auto"/>
        <w:ind w:firstLine="0"/>
        <w:rPr>
          <w:rFonts w:ascii="Garamond" w:hAnsi="Garamond" w:cs="Century Schoolbook"/>
          <w:kern w:val="24"/>
          <w:sz w:val="28"/>
          <w:szCs w:val="28"/>
        </w:rPr>
      </w:pPr>
    </w:p>
    <w:p w:rsidR="0028157F" w:rsidRPr="0028157F" w:rsidRDefault="0028157F" w:rsidP="0028157F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THE LAW AS BENEFIT TO ISRAEL</w:t>
      </w:r>
    </w:p>
    <w:p w:rsidR="0028157F" w:rsidRPr="0028157F" w:rsidRDefault="0028157F" w:rsidP="002815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The Law was never purposed to bring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It was an example of God’s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and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to his people.</w:t>
      </w:r>
    </w:p>
    <w:p w:rsidR="0028157F" w:rsidRPr="0028157F" w:rsidRDefault="0028157F" w:rsidP="002815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See these examples:</w:t>
      </w:r>
    </w:p>
    <w:p w:rsidR="0028157F" w:rsidRPr="0028157F" w:rsidRDefault="0028157F" w:rsidP="0028157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The Food Laws: Lev. 11:7</w:t>
      </w:r>
    </w:p>
    <w:p w:rsidR="0028157F" w:rsidRPr="0028157F" w:rsidRDefault="0028157F" w:rsidP="0028157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Laws about the Shedding of Blood: Ex. 29:10-12 (Heb. 9:22)</w:t>
      </w:r>
    </w:p>
    <w:p w:rsidR="0028157F" w:rsidRPr="0028157F" w:rsidRDefault="0028157F" w:rsidP="0028157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Unusual Prohibitions: Deut. 14:21</w:t>
      </w:r>
    </w:p>
    <w:p w:rsidR="0028157F" w:rsidRPr="0028157F" w:rsidRDefault="0028157F" w:rsidP="0028157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>Laws Giving Blessings to Those Who Keep Them: Deut. 14:28-29</w:t>
      </w:r>
    </w:p>
    <w:p w:rsidR="0028157F" w:rsidRPr="0028157F" w:rsidRDefault="0028157F" w:rsidP="0028157F">
      <w:pPr>
        <w:autoSpaceDE w:val="0"/>
        <w:autoSpaceDN w:val="0"/>
        <w:adjustRightInd w:val="0"/>
        <w:spacing w:after="0" w:line="420" w:lineRule="auto"/>
        <w:ind w:firstLine="0"/>
        <w:rPr>
          <w:rFonts w:ascii="Garamond" w:hAnsi="Garamond" w:cs="Century Schoolbook"/>
          <w:kern w:val="24"/>
          <w:sz w:val="28"/>
          <w:szCs w:val="28"/>
        </w:rPr>
      </w:pPr>
    </w:p>
    <w:p w:rsidR="0028157F" w:rsidRPr="0028157F" w:rsidRDefault="0028157F" w:rsidP="0028157F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HERMENEUTICAL GUIDELINES: </w:t>
      </w:r>
      <w:r w:rsidRPr="0028157F">
        <w:rPr>
          <w:rFonts w:ascii="Garamond" w:hAnsi="Garamond" w:cs="Century Schoolbook"/>
          <w:kern w:val="24"/>
          <w:sz w:val="28"/>
          <w:szCs w:val="28"/>
        </w:rPr>
        <w:t>DOs &amp; DON’Ts</w:t>
      </w:r>
    </w:p>
    <w:p w:rsidR="0028157F" w:rsidRPr="0028157F" w:rsidRDefault="0028157F" w:rsidP="002815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Do see the OT law as God’s fully inspired Word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you.</w:t>
      </w:r>
    </w:p>
    <w:p w:rsidR="0028157F" w:rsidRPr="0028157F" w:rsidRDefault="0028157F" w:rsidP="0028157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Don’t see the OT law as God’s direct command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you.</w:t>
      </w:r>
    </w:p>
    <w:p w:rsidR="0028157F" w:rsidRPr="0028157F" w:rsidRDefault="0028157F" w:rsidP="002815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Do see the OT law as the basis for the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, and therefore for Israel’s history.</w:t>
      </w:r>
    </w:p>
    <w:p w:rsidR="0028157F" w:rsidRPr="0028157F" w:rsidRDefault="0028157F" w:rsidP="0028157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Don’t see the OT law as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on Christians in the new covenant except where specifically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p w:rsidR="0028157F" w:rsidRPr="0028157F" w:rsidRDefault="0028157F" w:rsidP="002815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Do see God’s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,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, and high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revealed in OT law.</w:t>
      </w:r>
    </w:p>
    <w:p w:rsidR="0028157F" w:rsidRPr="0028157F" w:rsidRDefault="0028157F" w:rsidP="0028157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lastRenderedPageBreak/>
        <w:t xml:space="preserve">Don’t forget to see that God’s mercy is made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to the severity of the standards.</w:t>
      </w:r>
    </w:p>
    <w:p w:rsidR="0028157F" w:rsidRPr="0028157F" w:rsidRDefault="0028157F" w:rsidP="002815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Do see the OT law as a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– providing examples for the full range of expected behavior.</w:t>
      </w:r>
    </w:p>
    <w:p w:rsidR="0028157F" w:rsidRPr="0028157F" w:rsidRDefault="0028157F" w:rsidP="0028157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Don’t see the OT law as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. It is not technically comprehensive.</w:t>
      </w:r>
    </w:p>
    <w:p w:rsidR="0028157F" w:rsidRPr="0028157F" w:rsidRDefault="0028157F" w:rsidP="002815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Do remember that the essence of the law (the 10 Commandments and the two chief laws) is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in the prophets and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in the NT.</w:t>
      </w:r>
    </w:p>
    <w:p w:rsidR="0028157F" w:rsidRPr="0028157F" w:rsidRDefault="0028157F" w:rsidP="0028157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Don’t expect the OT law to be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frequently by the prophets or the NT.</w:t>
      </w:r>
    </w:p>
    <w:p w:rsidR="0028157F" w:rsidRPr="0028157F" w:rsidRDefault="0028157F" w:rsidP="002815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Do see the OT law as a generous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to Israel, bringing much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>when obeyed.</w:t>
      </w:r>
    </w:p>
    <w:p w:rsidR="001D6657" w:rsidRPr="0028157F" w:rsidRDefault="0028157F" w:rsidP="0028157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28"/>
          <w:szCs w:val="28"/>
        </w:rPr>
      </w:pP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Don’t see the OT law as a grouping of arbitrary annoying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r w:rsidRPr="0028157F">
        <w:rPr>
          <w:rFonts w:ascii="Garamond" w:hAnsi="Garamond" w:cs="Century Schoolbook"/>
          <w:kern w:val="24"/>
          <w:sz w:val="28"/>
          <w:szCs w:val="28"/>
        </w:rPr>
        <w:t xml:space="preserve">limiting people’s </w:t>
      </w:r>
      <w:r w:rsidR="00782276">
        <w:rPr>
          <w:rFonts w:ascii="Garamond" w:hAnsi="Garamond" w:cs="Century Schoolbook"/>
          <w:kern w:val="24"/>
          <w:sz w:val="28"/>
          <w:szCs w:val="28"/>
          <w:u w:val="single"/>
        </w:rPr>
        <w:t>_____________________</w:t>
      </w:r>
      <w:bookmarkStart w:id="0" w:name="_GoBack"/>
      <w:bookmarkEnd w:id="0"/>
      <w:r w:rsidRPr="0028157F">
        <w:rPr>
          <w:rFonts w:ascii="Garamond" w:hAnsi="Garamond" w:cs="Century Schoolbook"/>
          <w:kern w:val="24"/>
          <w:sz w:val="28"/>
          <w:szCs w:val="28"/>
        </w:rPr>
        <w:t>.</w:t>
      </w:r>
    </w:p>
    <w:sectPr w:rsidR="001D6657" w:rsidRPr="0028157F" w:rsidSect="00771835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C1C" w:rsidRDefault="001D7C1C" w:rsidP="00782276">
      <w:pPr>
        <w:spacing w:after="0" w:line="240" w:lineRule="auto"/>
      </w:pPr>
      <w:r>
        <w:separator/>
      </w:r>
    </w:p>
  </w:endnote>
  <w:endnote w:type="continuationSeparator" w:id="0">
    <w:p w:rsidR="001D7C1C" w:rsidRDefault="001D7C1C" w:rsidP="0078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C1C" w:rsidRDefault="001D7C1C" w:rsidP="00782276">
      <w:pPr>
        <w:spacing w:after="0" w:line="240" w:lineRule="auto"/>
      </w:pPr>
      <w:r>
        <w:separator/>
      </w:r>
    </w:p>
  </w:footnote>
  <w:footnote w:type="continuationSeparator" w:id="0">
    <w:p w:rsidR="001D7C1C" w:rsidRDefault="001D7C1C" w:rsidP="0078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76" w:rsidRDefault="0078227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82276" w:rsidRDefault="0078227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how to read the ot: the law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82276" w:rsidRDefault="0078227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how to read the ot: the law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350B"/>
    <w:multiLevelType w:val="hybridMultilevel"/>
    <w:tmpl w:val="C6D4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62ADE"/>
    <w:multiLevelType w:val="hybridMultilevel"/>
    <w:tmpl w:val="C6D4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A66"/>
    <w:multiLevelType w:val="hybridMultilevel"/>
    <w:tmpl w:val="C6D4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27AF"/>
    <w:multiLevelType w:val="hybridMultilevel"/>
    <w:tmpl w:val="C6D4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58E6"/>
    <w:multiLevelType w:val="hybridMultilevel"/>
    <w:tmpl w:val="C6D4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861D3"/>
    <w:multiLevelType w:val="hybridMultilevel"/>
    <w:tmpl w:val="071E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70021"/>
    <w:multiLevelType w:val="hybridMultilevel"/>
    <w:tmpl w:val="C6D4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569F9"/>
    <w:multiLevelType w:val="hybridMultilevel"/>
    <w:tmpl w:val="C6D4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7F"/>
    <w:rsid w:val="000D0D86"/>
    <w:rsid w:val="001D6657"/>
    <w:rsid w:val="001D7C1C"/>
    <w:rsid w:val="0028157F"/>
    <w:rsid w:val="0078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66599"/>
  <w15:chartTrackingRefBased/>
  <w15:docId w15:val="{EDC4F3C1-0D50-4F85-BD27-24456B1D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D86"/>
    <w:pPr>
      <w:spacing w:after="120" w:line="48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D86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D86"/>
    <w:pPr>
      <w:keepNext/>
      <w:keepLines/>
      <w:spacing w:before="40" w:after="0"/>
      <w:outlineLvl w:val="1"/>
    </w:pPr>
    <w:rPr>
      <w:rFonts w:eastAsiaTheme="majorEastAsia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0D86"/>
    <w:rPr>
      <w:rFonts w:ascii="Times New Roman" w:eastAsiaTheme="majorEastAsia" w:hAnsi="Times New Roman" w:cstheme="majorBidi"/>
      <w:i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0D86"/>
    <w:rPr>
      <w:rFonts w:ascii="Times New Roman" w:eastAsiaTheme="majorEastAsia" w:hAnsi="Times New Roman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281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2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read the ot: the law</dc:title>
  <dc:subject/>
  <dc:creator>Forrest Price</dc:creator>
  <cp:keywords/>
  <dc:description/>
  <cp:lastModifiedBy>Forrest Price</cp:lastModifiedBy>
  <cp:revision>1</cp:revision>
  <dcterms:created xsi:type="dcterms:W3CDTF">2018-05-20T13:22:00Z</dcterms:created>
  <dcterms:modified xsi:type="dcterms:W3CDTF">2018-05-20T13:40:00Z</dcterms:modified>
</cp:coreProperties>
</file>